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A" w:rsidRDefault="005E60EA" w:rsidP="00F7065A">
      <w:pPr>
        <w:spacing w:after="0" w:line="240" w:lineRule="auto"/>
      </w:pPr>
    </w:p>
    <w:p w:rsidR="00F7065A" w:rsidRPr="00F7065A" w:rsidRDefault="00F7065A" w:rsidP="00F7065A">
      <w:pPr>
        <w:spacing w:after="120" w:line="240" w:lineRule="auto"/>
        <w:jc w:val="center"/>
        <w:rPr>
          <w:rFonts w:ascii="Branding Bold" w:hAnsi="Branding Bold"/>
          <w:sz w:val="24"/>
        </w:rPr>
      </w:pPr>
      <w:r w:rsidRPr="00F7065A">
        <w:rPr>
          <w:rFonts w:ascii="Branding Bold" w:hAnsi="Branding Bold"/>
          <w:sz w:val="24"/>
        </w:rPr>
        <w:t>Área de Deportes</w:t>
      </w:r>
    </w:p>
    <w:p w:rsidR="00F7065A" w:rsidRPr="00F7065A" w:rsidRDefault="00F7065A" w:rsidP="00F7065A">
      <w:pPr>
        <w:spacing w:after="0" w:line="240" w:lineRule="auto"/>
        <w:jc w:val="center"/>
        <w:rPr>
          <w:rFonts w:ascii="Branding Bold" w:hAnsi="Branding Bold"/>
        </w:rPr>
      </w:pPr>
      <w:r w:rsidRPr="00F7065A">
        <w:rPr>
          <w:rFonts w:ascii="Branding Bold" w:hAnsi="Branding Bold"/>
          <w:sz w:val="24"/>
        </w:rPr>
        <w:t>1ª COPA CHALLENGER 2021</w:t>
      </w:r>
    </w:p>
    <w:p w:rsidR="00F7065A" w:rsidRPr="00F7065A" w:rsidRDefault="00F7065A" w:rsidP="00F7065A">
      <w:pPr>
        <w:spacing w:after="120" w:line="240" w:lineRule="auto"/>
        <w:jc w:val="center"/>
        <w:rPr>
          <w:rFonts w:ascii="Branding Medium" w:hAnsi="Branding Medium"/>
        </w:rPr>
      </w:pPr>
      <w:r w:rsidRPr="00F7065A">
        <w:rPr>
          <w:rFonts w:ascii="Branding Medium" w:hAnsi="Branding Medium"/>
        </w:rPr>
        <w:t>FUTSAL</w:t>
      </w:r>
    </w:p>
    <w:p w:rsidR="00F7065A" w:rsidRDefault="00F7065A" w:rsidP="00F7065A">
      <w:pPr>
        <w:spacing w:after="0" w:line="240" w:lineRule="auto"/>
        <w:jc w:val="center"/>
        <w:rPr>
          <w:rFonts w:ascii="Branding Bold" w:hAnsi="Branding Bold"/>
          <w:sz w:val="32"/>
        </w:rPr>
      </w:pPr>
      <w:r w:rsidRPr="00F7065A">
        <w:rPr>
          <w:rFonts w:ascii="Branding Bold" w:hAnsi="Branding Bold"/>
          <w:sz w:val="32"/>
        </w:rPr>
        <w:t>LISTA DE BUENA FE</w:t>
      </w:r>
    </w:p>
    <w:p w:rsidR="00F7065A" w:rsidRDefault="00F7065A" w:rsidP="00F7065A">
      <w:pPr>
        <w:spacing w:after="0" w:line="240" w:lineRule="auto"/>
        <w:jc w:val="center"/>
        <w:rPr>
          <w:rFonts w:ascii="Branding Bold" w:hAnsi="Branding Bold"/>
          <w:sz w:val="32"/>
        </w:rPr>
      </w:pPr>
    </w:p>
    <w:p w:rsidR="00F7065A" w:rsidRPr="00F7065A" w:rsidRDefault="00F7065A" w:rsidP="00F7065A">
      <w:pPr>
        <w:spacing w:after="0" w:line="240" w:lineRule="auto"/>
        <w:jc w:val="center"/>
        <w:rPr>
          <w:rFonts w:ascii="Branding Bold" w:hAnsi="Branding Bold"/>
          <w:sz w:val="32"/>
        </w:rPr>
      </w:pPr>
    </w:p>
    <w:p w:rsidR="00F7065A" w:rsidRDefault="00F7065A" w:rsidP="00F7065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3"/>
        <w:gridCol w:w="80"/>
        <w:gridCol w:w="1054"/>
        <w:gridCol w:w="182"/>
        <w:gridCol w:w="235"/>
        <w:gridCol w:w="217"/>
        <w:gridCol w:w="138"/>
        <w:gridCol w:w="345"/>
        <w:gridCol w:w="425"/>
        <w:gridCol w:w="116"/>
        <w:gridCol w:w="264"/>
        <w:gridCol w:w="978"/>
        <w:gridCol w:w="355"/>
        <w:gridCol w:w="839"/>
        <w:gridCol w:w="433"/>
        <w:gridCol w:w="499"/>
        <w:gridCol w:w="769"/>
        <w:gridCol w:w="995"/>
        <w:gridCol w:w="424"/>
        <w:gridCol w:w="791"/>
      </w:tblGrid>
      <w:tr w:rsidR="00F7065A" w:rsidTr="00A84216"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65A" w:rsidRPr="00F7065A" w:rsidRDefault="00F7065A" w:rsidP="00F7065A">
            <w:pPr>
              <w:rPr>
                <w:rFonts w:ascii="Gloriola SemiBold" w:hAnsi="Gloriola SemiBold"/>
              </w:rPr>
            </w:pPr>
            <w:r w:rsidRPr="00F7065A">
              <w:rPr>
                <w:rFonts w:ascii="Gloriola SemiBold" w:hAnsi="Gloriola SemiBold"/>
              </w:rPr>
              <w:t>NOMBRE DEL EQUIPO:</w:t>
            </w:r>
          </w:p>
        </w:tc>
        <w:tc>
          <w:tcPr>
            <w:tcW w:w="78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065A" w:rsidRPr="00F7065A" w:rsidRDefault="00F7065A" w:rsidP="00F7065A">
            <w:pPr>
              <w:rPr>
                <w:rFonts w:ascii="Gloriola" w:hAnsi="Gloriola"/>
              </w:rPr>
            </w:pPr>
          </w:p>
        </w:tc>
      </w:tr>
      <w:tr w:rsidR="00F7065A" w:rsidTr="00A84216"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65A" w:rsidRPr="00F7065A" w:rsidRDefault="00F7065A" w:rsidP="00F7065A">
            <w:pPr>
              <w:rPr>
                <w:rFonts w:ascii="Gloriola" w:hAnsi="Gloriola"/>
                <w:sz w:val="12"/>
                <w:szCs w:val="12"/>
              </w:rPr>
            </w:pPr>
          </w:p>
        </w:tc>
        <w:tc>
          <w:tcPr>
            <w:tcW w:w="78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065A" w:rsidRPr="00F7065A" w:rsidRDefault="00F7065A" w:rsidP="008F07CA">
            <w:pPr>
              <w:jc w:val="center"/>
              <w:rPr>
                <w:rFonts w:ascii="Gloriola Light" w:hAnsi="Gloriola Light"/>
                <w:sz w:val="18"/>
                <w:szCs w:val="12"/>
              </w:rPr>
            </w:pPr>
            <w:r w:rsidRPr="00F7065A">
              <w:rPr>
                <w:rFonts w:ascii="Gloriola Light" w:hAnsi="Gloriola Light"/>
                <w:sz w:val="18"/>
                <w:szCs w:val="12"/>
              </w:rPr>
              <w:t xml:space="preserve">El nombre del equipo debe ser </w:t>
            </w:r>
            <w:r w:rsidR="008F07CA">
              <w:rPr>
                <w:rFonts w:ascii="Gloriola Light" w:hAnsi="Gloriola Light"/>
                <w:sz w:val="18"/>
                <w:szCs w:val="12"/>
              </w:rPr>
              <w:t xml:space="preserve">el </w:t>
            </w:r>
            <w:r w:rsidRPr="00F7065A">
              <w:rPr>
                <w:rFonts w:ascii="Gloriola Light" w:hAnsi="Gloriola Light"/>
                <w:sz w:val="18"/>
                <w:szCs w:val="12"/>
              </w:rPr>
              <w:t xml:space="preserve">de una </w:t>
            </w:r>
            <w:r w:rsidRPr="008F07CA">
              <w:rPr>
                <w:rFonts w:ascii="Gloriola Medium" w:hAnsi="Gloriola Medium"/>
                <w:sz w:val="18"/>
                <w:szCs w:val="12"/>
              </w:rPr>
              <w:t>institución</w:t>
            </w:r>
            <w:r w:rsidRPr="00F7065A">
              <w:rPr>
                <w:rFonts w:ascii="Gloriola Light" w:hAnsi="Gloriola Light"/>
                <w:sz w:val="18"/>
                <w:szCs w:val="12"/>
              </w:rPr>
              <w:t xml:space="preserve"> o </w:t>
            </w:r>
            <w:r w:rsidR="008F07CA">
              <w:rPr>
                <w:rFonts w:ascii="Gloriola Light" w:hAnsi="Gloriola Light"/>
                <w:sz w:val="18"/>
                <w:szCs w:val="12"/>
              </w:rPr>
              <w:t xml:space="preserve">de </w:t>
            </w:r>
            <w:r w:rsidRPr="00F7065A">
              <w:rPr>
                <w:rFonts w:ascii="Gloriola Light" w:hAnsi="Gloriola Light"/>
                <w:sz w:val="18"/>
                <w:szCs w:val="12"/>
              </w:rPr>
              <w:t xml:space="preserve">un </w:t>
            </w:r>
            <w:r w:rsidR="008F07CA" w:rsidRPr="008F07CA">
              <w:rPr>
                <w:rFonts w:ascii="Gloriola Medium" w:hAnsi="Gloriola Medium"/>
                <w:sz w:val="18"/>
                <w:szCs w:val="12"/>
              </w:rPr>
              <w:t>c</w:t>
            </w:r>
            <w:r w:rsidRPr="008F07CA">
              <w:rPr>
                <w:rFonts w:ascii="Gloriola Medium" w:hAnsi="Gloriola Medium"/>
                <w:sz w:val="18"/>
                <w:szCs w:val="12"/>
              </w:rPr>
              <w:t>omercio</w:t>
            </w:r>
            <w:r w:rsidRPr="00F7065A">
              <w:rPr>
                <w:rFonts w:ascii="Gloriola Light" w:hAnsi="Gloriola Light"/>
                <w:sz w:val="18"/>
                <w:szCs w:val="12"/>
              </w:rPr>
              <w:t xml:space="preserve"> de la localidad</w:t>
            </w:r>
          </w:p>
        </w:tc>
      </w:tr>
      <w:tr w:rsidR="00F7065A" w:rsidTr="00A84216">
        <w:tc>
          <w:tcPr>
            <w:tcW w:w="2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065A" w:rsidRPr="008F07CA" w:rsidRDefault="00F7065A" w:rsidP="00F7065A">
            <w:pPr>
              <w:rPr>
                <w:rFonts w:ascii="Gloriola" w:hAnsi="Gloriola"/>
              </w:rPr>
            </w:pPr>
          </w:p>
        </w:tc>
        <w:tc>
          <w:tcPr>
            <w:tcW w:w="78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F7065A" w:rsidRPr="008F07CA" w:rsidRDefault="00F7065A" w:rsidP="00F7065A">
            <w:pPr>
              <w:jc w:val="center"/>
              <w:rPr>
                <w:rFonts w:ascii="Gloriola" w:hAnsi="Gloriola"/>
              </w:rPr>
            </w:pPr>
          </w:p>
        </w:tc>
      </w:tr>
      <w:tr w:rsidR="00A84216" w:rsidTr="00A84216">
        <w:tc>
          <w:tcPr>
            <w:tcW w:w="1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4216" w:rsidRDefault="00A84216" w:rsidP="008F07CA">
            <w:pPr>
              <w:rPr>
                <w:rFonts w:ascii="Gloriola SemiBold" w:hAnsi="Gloriola SemiBold"/>
              </w:rPr>
            </w:pPr>
            <w:r w:rsidRPr="00F7065A">
              <w:rPr>
                <w:rFonts w:ascii="Gloriola SemiBold" w:hAnsi="Gloriola SemiBold"/>
              </w:rPr>
              <w:t>CATEGORÍA:</w:t>
            </w:r>
          </w:p>
          <w:p w:rsidR="00A84216" w:rsidRPr="0098243E" w:rsidRDefault="00A84216" w:rsidP="008F07CA">
            <w:pPr>
              <w:rPr>
                <w:rFonts w:ascii="Gloriola" w:hAnsi="Gloriola"/>
              </w:rPr>
            </w:pPr>
            <w:r w:rsidRPr="0098243E">
              <w:rPr>
                <w:rFonts w:ascii="Gloriola" w:hAnsi="Gloriola"/>
                <w:sz w:val="16"/>
              </w:rPr>
              <w:t>(Marcar con “X”)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216" w:rsidRPr="00F7065A" w:rsidRDefault="00A84216" w:rsidP="008F07CA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Femenina</w:t>
            </w:r>
          </w:p>
        </w:tc>
        <w:tc>
          <w:tcPr>
            <w:tcW w:w="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16" w:rsidRPr="00F7065A" w:rsidRDefault="00A84216" w:rsidP="008F07CA">
            <w:pPr>
              <w:rPr>
                <w:rFonts w:ascii="Gloriola" w:hAnsi="Gloriola"/>
              </w:rPr>
            </w:pPr>
          </w:p>
        </w:tc>
        <w:tc>
          <w:tcPr>
            <w:tcW w:w="124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4216" w:rsidRPr="00F7065A" w:rsidRDefault="00A84216" w:rsidP="008F07CA">
            <w:pPr>
              <w:rPr>
                <w:rFonts w:ascii="Gloriola" w:hAnsi="Gloriola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216" w:rsidRPr="00F7065A" w:rsidRDefault="00A84216" w:rsidP="00A84216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Tradicional 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16" w:rsidRPr="00F7065A" w:rsidRDefault="00A84216" w:rsidP="00A84216">
            <w:pPr>
              <w:rPr>
                <w:rFonts w:ascii="Gloriola" w:hAnsi="Gloriola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4216" w:rsidRPr="00F7065A" w:rsidRDefault="00A84216" w:rsidP="00A84216">
            <w:pPr>
              <w:rPr>
                <w:rFonts w:ascii="Gloriola" w:hAnsi="Gloriola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Mayores de 30 años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  <w:tc>
          <w:tcPr>
            <w:tcW w:w="79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</w:tr>
      <w:tr w:rsidR="0098243E" w:rsidTr="00A84216">
        <w:tc>
          <w:tcPr>
            <w:tcW w:w="1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243E" w:rsidRPr="0098243E" w:rsidRDefault="0098243E" w:rsidP="00F7065A">
            <w:pPr>
              <w:rPr>
                <w:rFonts w:ascii="Gloriola SemiBold" w:hAnsi="Gloriola SemiBold"/>
                <w:sz w:val="12"/>
                <w:szCs w:val="12"/>
              </w:rPr>
            </w:pPr>
          </w:p>
        </w:tc>
        <w:tc>
          <w:tcPr>
            <w:tcW w:w="30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8243E" w:rsidRPr="0098243E" w:rsidRDefault="0098243E" w:rsidP="00F7065A">
            <w:pPr>
              <w:rPr>
                <w:rFonts w:ascii="Gloriola" w:hAnsi="Gloriola"/>
                <w:sz w:val="12"/>
                <w:szCs w:val="12"/>
              </w:rPr>
            </w:pPr>
          </w:p>
        </w:tc>
        <w:tc>
          <w:tcPr>
            <w:tcW w:w="3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243E" w:rsidRPr="0098243E" w:rsidRDefault="0098243E" w:rsidP="00F7065A">
            <w:pPr>
              <w:rPr>
                <w:rFonts w:ascii="Gloriola" w:hAnsi="Gloriola"/>
                <w:sz w:val="12"/>
                <w:szCs w:val="12"/>
              </w:rPr>
            </w:pPr>
          </w:p>
        </w:tc>
        <w:tc>
          <w:tcPr>
            <w:tcW w:w="2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243E" w:rsidRPr="0098243E" w:rsidRDefault="0098243E" w:rsidP="00F7065A">
            <w:pPr>
              <w:rPr>
                <w:rFonts w:ascii="Gloriola" w:hAnsi="Gloriola"/>
                <w:sz w:val="12"/>
                <w:szCs w:val="12"/>
              </w:rPr>
            </w:pPr>
          </w:p>
        </w:tc>
      </w:tr>
      <w:tr w:rsidR="00A84216" w:rsidTr="00A84216">
        <w:tc>
          <w:tcPr>
            <w:tcW w:w="15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4216" w:rsidRPr="00F7065A" w:rsidRDefault="00A84216" w:rsidP="00F7065A">
            <w:pPr>
              <w:rPr>
                <w:rFonts w:ascii="Gloriola SemiBold" w:hAnsi="Gloriola SemiBold"/>
              </w:rPr>
            </w:pPr>
          </w:p>
        </w:tc>
        <w:tc>
          <w:tcPr>
            <w:tcW w:w="2251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Mayores de 40 años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Mayores de 50 años</w:t>
            </w:r>
          </w:p>
        </w:tc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  <w:tc>
          <w:tcPr>
            <w:tcW w:w="2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4216" w:rsidRPr="00F7065A" w:rsidRDefault="00A84216" w:rsidP="00F7065A">
            <w:pPr>
              <w:rPr>
                <w:rFonts w:ascii="Gloriola" w:hAnsi="Gloriola"/>
              </w:rPr>
            </w:pPr>
          </w:p>
        </w:tc>
      </w:tr>
      <w:tr w:rsidR="00F7065A" w:rsidTr="008F07CA">
        <w:tc>
          <w:tcPr>
            <w:tcW w:w="106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065A" w:rsidRPr="00F7065A" w:rsidRDefault="00F7065A" w:rsidP="00F7065A">
            <w:pPr>
              <w:rPr>
                <w:rFonts w:ascii="Gloriola" w:hAnsi="Gloriola"/>
              </w:rPr>
            </w:pPr>
          </w:p>
        </w:tc>
      </w:tr>
      <w:tr w:rsidR="008F07CA" w:rsidTr="00A84216">
        <w:tc>
          <w:tcPr>
            <w:tcW w:w="33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F07CA" w:rsidRPr="008F07CA" w:rsidRDefault="008F07CA" w:rsidP="00F7065A">
            <w:pPr>
              <w:rPr>
                <w:rFonts w:ascii="Gloriola SemiBold" w:hAnsi="Gloriola SemiBold"/>
              </w:rPr>
            </w:pPr>
            <w:r w:rsidRPr="008F07CA">
              <w:rPr>
                <w:rFonts w:ascii="Gloriola SemiBold" w:hAnsi="Gloriola SemiBold"/>
              </w:rPr>
              <w:t>Nombre del Capitán Delegado:</w:t>
            </w:r>
          </w:p>
        </w:tc>
        <w:tc>
          <w:tcPr>
            <w:tcW w:w="73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7CA" w:rsidRPr="008F07CA" w:rsidRDefault="008F07CA" w:rsidP="00F7065A">
            <w:pPr>
              <w:rPr>
                <w:rFonts w:ascii="Gloriola SemiBold" w:hAnsi="Gloriola SemiBold"/>
              </w:rPr>
            </w:pPr>
          </w:p>
        </w:tc>
      </w:tr>
      <w:tr w:rsidR="00F7065A" w:rsidTr="008F07CA">
        <w:tc>
          <w:tcPr>
            <w:tcW w:w="106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065A" w:rsidRPr="000409D7" w:rsidRDefault="00F7065A" w:rsidP="00F7065A">
            <w:pPr>
              <w:rPr>
                <w:rFonts w:ascii="Gloriola" w:hAnsi="Gloriola"/>
                <w:sz w:val="16"/>
                <w:szCs w:val="12"/>
              </w:rPr>
            </w:pPr>
          </w:p>
        </w:tc>
      </w:tr>
      <w:tr w:rsidR="008F07CA" w:rsidTr="00A84216">
        <w:trPr>
          <w:gridAfter w:val="13"/>
          <w:wAfter w:w="7233" w:type="dxa"/>
        </w:trPr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7CA" w:rsidRPr="00F7065A" w:rsidRDefault="008F07CA" w:rsidP="00F7065A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Nº de Celular:</w:t>
            </w:r>
          </w:p>
        </w:tc>
        <w:tc>
          <w:tcPr>
            <w:tcW w:w="1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7CA" w:rsidRPr="00F7065A" w:rsidRDefault="008F07CA" w:rsidP="00F7065A">
            <w:pPr>
              <w:rPr>
                <w:rFonts w:ascii="Gloriola" w:hAnsi="Gloriola"/>
              </w:rPr>
            </w:pPr>
          </w:p>
        </w:tc>
      </w:tr>
      <w:tr w:rsidR="00F7065A" w:rsidTr="000409D7">
        <w:tc>
          <w:tcPr>
            <w:tcW w:w="1068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7065A" w:rsidRPr="00F7065A" w:rsidRDefault="00F7065A" w:rsidP="00F7065A">
            <w:pPr>
              <w:rPr>
                <w:rFonts w:ascii="Gloriola" w:hAnsi="Gloriola"/>
              </w:rPr>
            </w:pPr>
            <w:bookmarkStart w:id="0" w:name="_GoBack"/>
            <w:bookmarkEnd w:id="0"/>
          </w:p>
        </w:tc>
      </w:tr>
      <w:tr w:rsidR="00F7065A" w:rsidTr="000409D7">
        <w:tc>
          <w:tcPr>
            <w:tcW w:w="10682" w:type="dxa"/>
            <w:gridSpan w:val="2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065A" w:rsidRPr="00F7065A" w:rsidRDefault="00F7065A" w:rsidP="00F7065A">
            <w:pPr>
              <w:rPr>
                <w:rFonts w:ascii="Gloriola" w:hAnsi="Gloriola"/>
              </w:rPr>
            </w:pPr>
          </w:p>
        </w:tc>
      </w:tr>
      <w:tr w:rsidR="00F7065A" w:rsidTr="000409D7">
        <w:tc>
          <w:tcPr>
            <w:tcW w:w="10682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9D7" w:rsidRDefault="008F07CA" w:rsidP="000409D7">
            <w:pPr>
              <w:spacing w:before="120"/>
              <w:jc w:val="center"/>
              <w:rPr>
                <w:rFonts w:ascii="Gloriola Light Italic" w:hAnsi="Gloriola Light Italic"/>
              </w:rPr>
            </w:pPr>
            <w:r w:rsidRPr="008F07CA">
              <w:rPr>
                <w:rFonts w:ascii="Gloriola Light Italic" w:hAnsi="Gloriola Light Italic"/>
              </w:rPr>
              <w:t xml:space="preserve">Los </w:t>
            </w:r>
            <w:r w:rsidRPr="008F07CA">
              <w:rPr>
                <w:rFonts w:ascii="Gloriola Medium Italic" w:hAnsi="Gloriola Medium Italic"/>
              </w:rPr>
              <w:t>firmantes</w:t>
            </w:r>
            <w:r w:rsidRPr="008F07CA">
              <w:rPr>
                <w:rFonts w:ascii="Gloriola Light Italic" w:hAnsi="Gloriola Light Italic"/>
              </w:rPr>
              <w:t xml:space="preserve"> de la presente </w:t>
            </w:r>
            <w:r w:rsidRPr="008F07CA">
              <w:rPr>
                <w:rFonts w:ascii="Gloriola Medium Italic" w:hAnsi="Gloriola Medium Italic"/>
              </w:rPr>
              <w:t>Lista de Buena Fe</w:t>
            </w:r>
            <w:r w:rsidRPr="008F07CA">
              <w:rPr>
                <w:rFonts w:ascii="Gloriola Light Italic" w:hAnsi="Gloriola Light Italic"/>
              </w:rPr>
              <w:t xml:space="preserve"> admiten conocer las disposiciones vigentes en materia de</w:t>
            </w:r>
          </w:p>
          <w:p w:rsidR="00F7065A" w:rsidRPr="008F07CA" w:rsidRDefault="000409D7" w:rsidP="000409D7">
            <w:pPr>
              <w:spacing w:after="120"/>
              <w:jc w:val="center"/>
              <w:rPr>
                <w:rFonts w:ascii="Gloriola Light Italic" w:hAnsi="Gloriola Light Italic"/>
              </w:rPr>
            </w:pPr>
            <w:proofErr w:type="gramStart"/>
            <w:r w:rsidRPr="000409D7">
              <w:rPr>
                <w:rFonts w:ascii="Gloriola Medium Italic" w:hAnsi="Gloriola Medium Italic"/>
              </w:rPr>
              <w:t>cobertura</w:t>
            </w:r>
            <w:proofErr w:type="gramEnd"/>
            <w:r w:rsidRPr="000409D7">
              <w:rPr>
                <w:rFonts w:ascii="Gloriola Medium Italic" w:hAnsi="Gloriola Medium Italic"/>
              </w:rPr>
              <w:t xml:space="preserve"> de</w:t>
            </w:r>
            <w:r w:rsidR="008F07CA" w:rsidRPr="008F07CA">
              <w:rPr>
                <w:rFonts w:ascii="Gloriola Light Italic" w:hAnsi="Gloriola Light Italic"/>
              </w:rPr>
              <w:t xml:space="preserve"> </w:t>
            </w:r>
            <w:r w:rsidR="008F07CA" w:rsidRPr="008F07CA">
              <w:rPr>
                <w:rFonts w:ascii="Gloriola Medium Italic" w:hAnsi="Gloriola Medium Italic"/>
              </w:rPr>
              <w:t>seguro</w:t>
            </w:r>
            <w:r w:rsidR="008F07CA" w:rsidRPr="008F07CA">
              <w:rPr>
                <w:rFonts w:ascii="Gloriola Light Italic" w:hAnsi="Gloriola Light Italic"/>
              </w:rPr>
              <w:t xml:space="preserve"> y del </w:t>
            </w:r>
            <w:r w:rsidR="008F07CA" w:rsidRPr="008F07CA">
              <w:rPr>
                <w:rFonts w:ascii="Gloriola Medium Italic" w:hAnsi="Gloriola Medium Italic"/>
              </w:rPr>
              <w:t>Reglamento</w:t>
            </w:r>
            <w:r w:rsidR="008F07CA" w:rsidRPr="008F07CA">
              <w:rPr>
                <w:rFonts w:ascii="Gloriola Light Italic" w:hAnsi="Gloriola Light Italic"/>
              </w:rPr>
              <w:t xml:space="preserve"> de la </w:t>
            </w:r>
            <w:r w:rsidR="008F07CA" w:rsidRPr="008F07CA">
              <w:rPr>
                <w:rFonts w:ascii="Gloriola Medium Italic" w:hAnsi="Gloriola Medium Italic"/>
              </w:rPr>
              <w:t xml:space="preserve">Copa </w:t>
            </w:r>
            <w:proofErr w:type="spellStart"/>
            <w:r w:rsidR="008F07CA" w:rsidRPr="008F07CA">
              <w:rPr>
                <w:rFonts w:ascii="Gloriola Medium Italic" w:hAnsi="Gloriola Medium Italic"/>
              </w:rPr>
              <w:t>Challenger</w:t>
            </w:r>
            <w:proofErr w:type="spellEnd"/>
            <w:r w:rsidR="008F07CA" w:rsidRPr="008F07CA">
              <w:rPr>
                <w:rFonts w:ascii="Gloriola Light Italic" w:hAnsi="Gloriola Light Italic"/>
              </w:rPr>
              <w:t>.</w:t>
            </w:r>
          </w:p>
        </w:tc>
      </w:tr>
    </w:tbl>
    <w:p w:rsidR="000409D7" w:rsidRDefault="000409D7" w:rsidP="000409D7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"/>
        <w:gridCol w:w="2026"/>
        <w:gridCol w:w="3119"/>
        <w:gridCol w:w="1524"/>
        <w:gridCol w:w="1452"/>
        <w:gridCol w:w="2069"/>
      </w:tblGrid>
      <w:tr w:rsidR="000409D7" w:rsidTr="000409D7">
        <w:trPr>
          <w:trHeight w:val="57"/>
        </w:trPr>
        <w:tc>
          <w:tcPr>
            <w:tcW w:w="492" w:type="dxa"/>
            <w:vMerge w:val="restart"/>
            <w:vAlign w:val="center"/>
          </w:tcPr>
          <w:p w:rsidR="000409D7" w:rsidRPr="00F7065A" w:rsidRDefault="000409D7" w:rsidP="000409D7">
            <w:pPr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Nº</w:t>
            </w:r>
          </w:p>
        </w:tc>
        <w:tc>
          <w:tcPr>
            <w:tcW w:w="5145" w:type="dxa"/>
            <w:gridSpan w:val="2"/>
            <w:vAlign w:val="center"/>
          </w:tcPr>
          <w:p w:rsidR="000409D7" w:rsidRPr="00F7065A" w:rsidRDefault="000409D7" w:rsidP="000409D7">
            <w:pPr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Jugador</w:t>
            </w:r>
          </w:p>
        </w:tc>
        <w:tc>
          <w:tcPr>
            <w:tcW w:w="1524" w:type="dxa"/>
            <w:vMerge w:val="restart"/>
            <w:vAlign w:val="center"/>
          </w:tcPr>
          <w:p w:rsidR="000409D7" w:rsidRPr="00F7065A" w:rsidRDefault="000409D7" w:rsidP="000409D7">
            <w:pPr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Nº de DNI</w:t>
            </w:r>
          </w:p>
        </w:tc>
        <w:tc>
          <w:tcPr>
            <w:tcW w:w="1452" w:type="dxa"/>
            <w:vMerge w:val="restart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Fecha de Nacimiento</w:t>
            </w:r>
          </w:p>
        </w:tc>
        <w:tc>
          <w:tcPr>
            <w:tcW w:w="2069" w:type="dxa"/>
            <w:vMerge w:val="restart"/>
            <w:vAlign w:val="center"/>
          </w:tcPr>
          <w:p w:rsidR="000409D7" w:rsidRPr="00F7065A" w:rsidRDefault="000409D7" w:rsidP="000409D7">
            <w:pPr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Firma</w:t>
            </w:r>
          </w:p>
        </w:tc>
      </w:tr>
      <w:tr w:rsidR="000409D7" w:rsidTr="000409D7">
        <w:trPr>
          <w:trHeight w:val="56"/>
        </w:trPr>
        <w:tc>
          <w:tcPr>
            <w:tcW w:w="492" w:type="dxa"/>
            <w:vMerge/>
            <w:vAlign w:val="center"/>
          </w:tcPr>
          <w:p w:rsidR="000409D7" w:rsidRDefault="000409D7" w:rsidP="000409D7">
            <w:pPr>
              <w:rPr>
                <w:rFonts w:ascii="Gloriola" w:hAnsi="Gloriola"/>
              </w:rPr>
            </w:pPr>
          </w:p>
        </w:tc>
        <w:tc>
          <w:tcPr>
            <w:tcW w:w="2026" w:type="dxa"/>
            <w:vAlign w:val="center"/>
          </w:tcPr>
          <w:p w:rsidR="000409D7" w:rsidRDefault="000409D7" w:rsidP="000409D7">
            <w:pPr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Apellido</w:t>
            </w:r>
          </w:p>
        </w:tc>
        <w:tc>
          <w:tcPr>
            <w:tcW w:w="3119" w:type="dxa"/>
            <w:vAlign w:val="center"/>
          </w:tcPr>
          <w:p w:rsidR="000409D7" w:rsidRDefault="000409D7" w:rsidP="000409D7">
            <w:pPr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Nombre/s</w:t>
            </w:r>
          </w:p>
        </w:tc>
        <w:tc>
          <w:tcPr>
            <w:tcW w:w="1524" w:type="dxa"/>
            <w:vMerge/>
            <w:vAlign w:val="center"/>
          </w:tcPr>
          <w:p w:rsidR="000409D7" w:rsidRDefault="000409D7" w:rsidP="000409D7">
            <w:pPr>
              <w:rPr>
                <w:rFonts w:ascii="Gloriola" w:hAnsi="Gloriola"/>
              </w:rPr>
            </w:pPr>
          </w:p>
        </w:tc>
        <w:tc>
          <w:tcPr>
            <w:tcW w:w="1452" w:type="dxa"/>
            <w:vMerge/>
            <w:vAlign w:val="center"/>
          </w:tcPr>
          <w:p w:rsidR="000409D7" w:rsidRDefault="000409D7" w:rsidP="000409D7">
            <w:pPr>
              <w:rPr>
                <w:rFonts w:ascii="Gloriola" w:hAnsi="Gloriola"/>
              </w:rPr>
            </w:pPr>
          </w:p>
        </w:tc>
        <w:tc>
          <w:tcPr>
            <w:tcW w:w="2069" w:type="dxa"/>
            <w:vMerge/>
            <w:vAlign w:val="center"/>
          </w:tcPr>
          <w:p w:rsidR="000409D7" w:rsidRDefault="000409D7" w:rsidP="000409D7">
            <w:pPr>
              <w:rPr>
                <w:rFonts w:ascii="Gloriola" w:hAnsi="Gloriola"/>
              </w:rPr>
            </w:pPr>
          </w:p>
        </w:tc>
      </w:tr>
      <w:tr w:rsidR="008F07CA" w:rsidTr="000409D7">
        <w:trPr>
          <w:trHeight w:val="113"/>
        </w:trPr>
        <w:tc>
          <w:tcPr>
            <w:tcW w:w="492" w:type="dxa"/>
            <w:vAlign w:val="center"/>
          </w:tcPr>
          <w:p w:rsidR="008F07CA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1</w:t>
            </w:r>
          </w:p>
        </w:tc>
        <w:tc>
          <w:tcPr>
            <w:tcW w:w="2026" w:type="dxa"/>
            <w:vAlign w:val="center"/>
          </w:tcPr>
          <w:p w:rsidR="008F07CA" w:rsidRPr="00F7065A" w:rsidRDefault="008F07CA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8F07CA" w:rsidRPr="00F7065A" w:rsidRDefault="008F07CA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8F07CA" w:rsidRPr="00F7065A" w:rsidRDefault="008F07CA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8F07CA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/      /</w:t>
            </w:r>
          </w:p>
        </w:tc>
        <w:tc>
          <w:tcPr>
            <w:tcW w:w="2069" w:type="dxa"/>
            <w:vAlign w:val="center"/>
          </w:tcPr>
          <w:p w:rsidR="008F07CA" w:rsidRPr="00F7065A" w:rsidRDefault="008F07CA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2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3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/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4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5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6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 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7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8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0409D7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9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524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1452" w:type="dxa"/>
            <w:vAlign w:val="center"/>
          </w:tcPr>
          <w:p w:rsidR="000409D7" w:rsidRPr="00F7065A" w:rsidRDefault="000409D7" w:rsidP="000409D7">
            <w:pPr>
              <w:spacing w:before="120" w:after="120"/>
              <w:jc w:val="center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 xml:space="preserve">/ </w:t>
            </w:r>
            <w:r>
              <w:rPr>
                <w:rFonts w:ascii="Gloriola" w:hAnsi="Gloriola"/>
              </w:rPr>
              <w:t xml:space="preserve">  </w:t>
            </w:r>
            <w:r>
              <w:rPr>
                <w:rFonts w:ascii="Gloriola" w:hAnsi="Gloriola"/>
              </w:rPr>
              <w:t xml:space="preserve">   /</w:t>
            </w:r>
          </w:p>
        </w:tc>
        <w:tc>
          <w:tcPr>
            <w:tcW w:w="206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</w:tr>
      <w:tr w:rsidR="000409D7" w:rsidTr="00374E8E">
        <w:trPr>
          <w:trHeight w:val="113"/>
        </w:trPr>
        <w:tc>
          <w:tcPr>
            <w:tcW w:w="492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  <w:r>
              <w:rPr>
                <w:rFonts w:ascii="Gloriola" w:hAnsi="Gloriola"/>
              </w:rPr>
              <w:t>DT</w:t>
            </w:r>
          </w:p>
        </w:tc>
        <w:tc>
          <w:tcPr>
            <w:tcW w:w="2026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3119" w:type="dxa"/>
            <w:vAlign w:val="center"/>
          </w:tcPr>
          <w:p w:rsidR="000409D7" w:rsidRPr="00F7065A" w:rsidRDefault="000409D7" w:rsidP="000409D7">
            <w:pPr>
              <w:spacing w:before="120" w:after="120"/>
              <w:rPr>
                <w:rFonts w:ascii="Gloriola" w:hAnsi="Gloriola"/>
              </w:rPr>
            </w:pPr>
          </w:p>
        </w:tc>
        <w:tc>
          <w:tcPr>
            <w:tcW w:w="5045" w:type="dxa"/>
            <w:gridSpan w:val="3"/>
            <w:vAlign w:val="center"/>
          </w:tcPr>
          <w:p w:rsidR="000409D7" w:rsidRPr="000409D7" w:rsidRDefault="000409D7" w:rsidP="000409D7">
            <w:pPr>
              <w:spacing w:before="120" w:after="120"/>
              <w:rPr>
                <w:rFonts w:ascii="Gloriola Italic" w:hAnsi="Gloriola Italic"/>
              </w:rPr>
            </w:pPr>
            <w:r w:rsidRPr="000409D7">
              <w:rPr>
                <w:rFonts w:ascii="Gloriola Italic" w:hAnsi="Gloriola Italic"/>
              </w:rPr>
              <w:t>EL DT NO PUEDE JUGAR</w:t>
            </w:r>
            <w:r>
              <w:rPr>
                <w:rFonts w:ascii="Gloriola Italic" w:hAnsi="Gloriola Italic"/>
              </w:rPr>
              <w:t xml:space="preserve"> EN LA CATEGORÍA</w:t>
            </w:r>
          </w:p>
        </w:tc>
      </w:tr>
    </w:tbl>
    <w:p w:rsidR="00F7065A" w:rsidRDefault="00F7065A" w:rsidP="00F7065A">
      <w:pPr>
        <w:spacing w:after="0" w:line="240" w:lineRule="auto"/>
      </w:pPr>
    </w:p>
    <w:p w:rsidR="000409D7" w:rsidRDefault="000409D7" w:rsidP="00F7065A">
      <w:pPr>
        <w:spacing w:after="0" w:line="240" w:lineRule="auto"/>
      </w:pPr>
    </w:p>
    <w:p w:rsidR="000409D7" w:rsidRDefault="000409D7" w:rsidP="00F7065A">
      <w:pPr>
        <w:spacing w:after="0" w:line="240" w:lineRule="auto"/>
        <w:rPr>
          <w:rFonts w:ascii="Branding Bold" w:hAnsi="Branding Bold"/>
          <w:color w:val="7F7F7F" w:themeColor="text1" w:themeTint="80"/>
          <w:sz w:val="20"/>
        </w:rPr>
      </w:pPr>
    </w:p>
    <w:p w:rsidR="000409D7" w:rsidRDefault="000409D7" w:rsidP="00F7065A">
      <w:pPr>
        <w:spacing w:after="0" w:line="240" w:lineRule="auto"/>
        <w:rPr>
          <w:rFonts w:ascii="Branding Bold" w:hAnsi="Branding Bold"/>
          <w:color w:val="7F7F7F" w:themeColor="text1" w:themeTint="80"/>
          <w:sz w:val="20"/>
        </w:rPr>
      </w:pPr>
    </w:p>
    <w:p w:rsidR="000409D7" w:rsidRPr="000409D7" w:rsidRDefault="000409D7" w:rsidP="00F7065A">
      <w:pPr>
        <w:spacing w:after="0" w:line="240" w:lineRule="auto"/>
        <w:rPr>
          <w:rFonts w:ascii="Branding Medium" w:hAnsi="Branding Medium"/>
          <w:color w:val="7F7F7F" w:themeColor="text1" w:themeTint="80"/>
          <w:sz w:val="20"/>
        </w:rPr>
      </w:pPr>
      <w:r w:rsidRPr="000409D7">
        <w:rPr>
          <w:rFonts w:ascii="Branding Bold" w:hAnsi="Branding Bold"/>
          <w:color w:val="7F7F7F" w:themeColor="text1" w:themeTint="80"/>
          <w:sz w:val="20"/>
        </w:rPr>
        <w:t>Correo electrónico del Área de Deportes:</w:t>
      </w:r>
      <w:r w:rsidRPr="000409D7">
        <w:rPr>
          <w:rFonts w:ascii="Branding Medium" w:hAnsi="Branding Medium"/>
          <w:color w:val="7F7F7F" w:themeColor="text1" w:themeTint="80"/>
          <w:sz w:val="20"/>
        </w:rPr>
        <w:t xml:space="preserve"> deportes@munlsanmartin.gov.ar</w:t>
      </w:r>
    </w:p>
    <w:sectPr w:rsidR="000409D7" w:rsidRPr="000409D7" w:rsidSect="00F7065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EBE" w:rsidRDefault="00F32EBE" w:rsidP="00F7065A">
      <w:pPr>
        <w:spacing w:after="0" w:line="240" w:lineRule="auto"/>
      </w:pPr>
      <w:r>
        <w:separator/>
      </w:r>
    </w:p>
  </w:endnote>
  <w:endnote w:type="continuationSeparator" w:id="0">
    <w:p w:rsidR="00F32EBE" w:rsidRDefault="00F32EBE" w:rsidP="00F7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ing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randing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loriola SemiBold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">
    <w:panose1 w:val="00000000000000000000"/>
    <w:charset w:val="00"/>
    <w:family w:val="roman"/>
    <w:notTrueType/>
    <w:pitch w:val="default"/>
  </w:font>
  <w:font w:name="Gloriola Light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Medium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Light Italic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Medium Italic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Gloriola Italic">
    <w:panose1 w:val="00000000000000000000"/>
    <w:charset w:val="00"/>
    <w:family w:val="modern"/>
    <w:notTrueType/>
    <w:pitch w:val="variable"/>
    <w:sig w:usb0="A00000AF" w:usb1="5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EBE" w:rsidRDefault="00F32EBE" w:rsidP="00F7065A">
      <w:pPr>
        <w:spacing w:after="0" w:line="240" w:lineRule="auto"/>
      </w:pPr>
      <w:r>
        <w:separator/>
      </w:r>
    </w:p>
  </w:footnote>
  <w:footnote w:type="continuationSeparator" w:id="0">
    <w:p w:rsidR="00F32EBE" w:rsidRDefault="00F32EBE" w:rsidP="00F7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5A" w:rsidRDefault="00F7065A" w:rsidP="00F7065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0E4EA2A" wp14:editId="58F822E6">
          <wp:extent cx="587358" cy="783167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-LSM-col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20" cy="783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065A" w:rsidRDefault="00F706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EA"/>
    <w:rsid w:val="000409D7"/>
    <w:rsid w:val="002A3A68"/>
    <w:rsid w:val="003B65B8"/>
    <w:rsid w:val="003D4CD3"/>
    <w:rsid w:val="00537A43"/>
    <w:rsid w:val="005E60EA"/>
    <w:rsid w:val="008F07CA"/>
    <w:rsid w:val="0098243E"/>
    <w:rsid w:val="00A84216"/>
    <w:rsid w:val="00F32EBE"/>
    <w:rsid w:val="00F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7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5A"/>
  </w:style>
  <w:style w:type="paragraph" w:styleId="Piedepgina">
    <w:name w:val="footer"/>
    <w:basedOn w:val="Normal"/>
    <w:link w:val="PiedepginaCar"/>
    <w:uiPriority w:val="99"/>
    <w:unhideWhenUsed/>
    <w:rsid w:val="00F7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5A"/>
  </w:style>
  <w:style w:type="paragraph" w:styleId="Textodeglobo">
    <w:name w:val="Balloon Text"/>
    <w:basedOn w:val="Normal"/>
    <w:link w:val="TextodegloboCar"/>
    <w:uiPriority w:val="99"/>
    <w:semiHidden/>
    <w:unhideWhenUsed/>
    <w:rsid w:val="00F7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6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7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5A"/>
  </w:style>
  <w:style w:type="paragraph" w:styleId="Piedepgina">
    <w:name w:val="footer"/>
    <w:basedOn w:val="Normal"/>
    <w:link w:val="PiedepginaCar"/>
    <w:uiPriority w:val="99"/>
    <w:unhideWhenUsed/>
    <w:rsid w:val="00F70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5A"/>
  </w:style>
  <w:style w:type="paragraph" w:styleId="Textodeglobo">
    <w:name w:val="Balloon Text"/>
    <w:basedOn w:val="Normal"/>
    <w:link w:val="TextodegloboCar"/>
    <w:uiPriority w:val="99"/>
    <w:semiHidden/>
    <w:unhideWhenUsed/>
    <w:rsid w:val="00F70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6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0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FFEF-402F-4B08-A705-03DA9435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MaxBernis</dc:creator>
  <cp:lastModifiedBy>MaxBernis</cp:lastModifiedBy>
  <cp:revision>3</cp:revision>
  <cp:lastPrinted>2021-03-08T12:57:00Z</cp:lastPrinted>
  <dcterms:created xsi:type="dcterms:W3CDTF">2021-03-08T13:32:00Z</dcterms:created>
  <dcterms:modified xsi:type="dcterms:W3CDTF">2021-03-08T13:37:00Z</dcterms:modified>
</cp:coreProperties>
</file>